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663" w:leader="none"/>
        </w:tabs>
        <w:spacing w:lineRule="auto" w:line="288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88" w:before="0" w:after="0"/>
        <w:jc w:val="both"/>
        <w:rPr/>
      </w:pPr>
      <w:r>
        <w:rPr/>
      </w:r>
    </w:p>
    <w:p>
      <w:pPr>
        <w:pStyle w:val="Normal"/>
        <w:spacing w:lineRule="auto" w:line="288" w:before="0" w:after="0"/>
        <w:jc w:val="both"/>
        <w:rPr/>
      </w:pPr>
      <w:r>
        <w:rPr/>
      </w:r>
    </w:p>
    <w:p>
      <w:pPr>
        <w:pStyle w:val="Normal"/>
        <w:spacing w:lineRule="auto" w:line="288" w:before="0" w:after="0"/>
        <w:jc w:val="right"/>
        <w:rPr/>
      </w:pPr>
      <w:r>
        <w:rPr/>
        <w:t>Warszawa, 21 października 2024 r.</w:t>
      </w:r>
    </w:p>
    <w:p>
      <w:pPr>
        <w:pStyle w:val="Normal"/>
        <w:spacing w:lineRule="auto" w:line="288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88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Tytu"/>
        <w:rPr>
          <w:sz w:val="44"/>
          <w:szCs w:val="44"/>
        </w:rPr>
      </w:pPr>
      <w:r>
        <w:rPr>
          <w:sz w:val="44"/>
          <w:szCs w:val="44"/>
        </w:rPr>
        <w:t>Jaki jest aktualny poziom cyfryzacji ochrony zdrowia w Polsce? Centrum e-Zdrowia rozpoczyna nowe badanie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W jakim stopniu podmioty lecznicze przygotowane są do obsługi elektronicznej dokumentacji medycznej? Jak wykorzystują cyfrowe narzędzia w ochronie zdrowia? Co planują i jakie są ich oczekiwania w tym zakresie? Na te pytania odpowiedzi udzieli VIII edycja „Badania stopnia informatyzacji podmiotów wykonujących działalność leczniczą”. Zrealizuje je Centrum e-Zdrowia w dniach od 21 października do 10 listopada 2024 roku. 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/>
        <w:t>Badanie pozwoli na zebranie danych dotyczących wykorzystania nowoczesnych technologii, takich jak sztuczna inteligencja i telemedycyna, w działalności podmiotów leczniczych – oraz ich planów rozwojowych w tym zakresie. Ma także na celu zebranie informacji o przygotowaniu podmiotów leczniczych do prowadzenia elektronicznej dokumentacji medycznej (EDM). Oprócz tego badanie Centrum e-Zdrowia chce również zebrać oczekiwania podmiotów leczniczych związane z kierunkami rozwoju cyfr</w:t>
      </w:r>
      <w:r>
        <w:rPr>
          <w:rFonts w:cs="Calibri" w:cstheme="minorHAnsi"/>
        </w:rPr>
        <w:t>yzacji ochrony zdrowia.</w:t>
      </w:r>
    </w:p>
    <w:p>
      <w:pPr>
        <w:pStyle w:val="Normal"/>
        <w:rPr>
          <w:rFonts w:ascii="Calibri" w:hAnsi="Calibri" w:cs="Calibri" w:asciiTheme="minorHAnsi" w:cstheme="minorHAnsi" w:hAnsiTheme="minorHAnsi"/>
          <w:sz w:val="21"/>
          <w:szCs w:val="21"/>
          <w:shd w:fill="FFFFFF" w:val="clear"/>
        </w:rPr>
      </w:pPr>
      <w:r>
        <w:rPr>
          <w:rFonts w:cs="Calibri" w:cstheme="minorHAnsi"/>
        </w:rPr>
        <w:t xml:space="preserve">- Wyniki tego badania dostarczą niezwykle cennych informacji na temat aktualnego stanu informatyzacji w podmiotach leczniczych. Zebrane dane pozwolą na ocenę skuteczności dotychczasowych działań w cyfryzacji ochrony zdrowia oraz wykrycie obszarów, które wymagają obecnie szczególnej uwagi w tym zakresie – </w:t>
      </w:r>
      <w:r>
        <w:rPr>
          <w:rFonts w:cs="Calibri" w:cstheme="minorHAnsi"/>
          <w:sz w:val="21"/>
          <w:szCs w:val="21"/>
          <w:shd w:fill="FFFFFF" w:val="clear"/>
        </w:rPr>
        <w:t>zapowiada Małgorzata Olszewska, dyrektor Centrum e-Zdrowia. 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  <w:sz w:val="21"/>
          <w:szCs w:val="21"/>
          <w:shd w:fill="FFFFFF" w:val="clear"/>
        </w:rPr>
        <w:t>Jak wziąć udział w badaniu</w:t>
      </w:r>
    </w:p>
    <w:p>
      <w:pPr>
        <w:pStyle w:val="Normal"/>
        <w:rPr/>
      </w:pPr>
      <w:r>
        <w:rPr>
          <w:rFonts w:cs="Calibri" w:cstheme="minorHAnsi"/>
        </w:rPr>
        <w:t>Badanie zostanie przeprowadzone w formie kwestionariusza online w dniach 21 października – 10 listopada 2024 r. Podmioty lecznicze zarejestrowane w Rejestrze Podmiotów Wykonujących Działalność Leczniczą</w:t>
      </w:r>
      <w:r>
        <w:rPr/>
        <w:t xml:space="preserve"> otrzymały od Centrum e-Zdrowia na adres mailowy wskazany w RPWDL indywidualny link do ankiety.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Pytania dotyczące badania można kierować na:</w:t>
      </w:r>
    </w:p>
    <w:p>
      <w:pPr>
        <w:pStyle w:val="ListParagraph"/>
        <w:numPr>
          <w:ilvl w:val="0"/>
          <w:numId w:val="3"/>
        </w:numPr>
        <w:rPr>
          <w:b/>
          <w:b/>
          <w:bCs/>
        </w:rPr>
      </w:pPr>
      <w:r>
        <w:rPr>
          <w:b/>
          <w:bCs/>
        </w:rPr>
        <w:t xml:space="preserve">adres mailowy: </w:t>
      </w:r>
      <w:hyperlink r:id="rId2">
        <w:r>
          <w:rPr>
            <w:rStyle w:val="Czeinternetowe"/>
            <w:b/>
            <w:bCs/>
          </w:rPr>
          <w:t>ankieta_cez@cez.gov.pl</w:t>
        </w:r>
      </w:hyperlink>
      <w:r>
        <w:rPr>
          <w:b/>
          <w:bCs/>
        </w:rPr>
        <w:t xml:space="preserve"> </w:t>
      </w:r>
    </w:p>
    <w:p>
      <w:pPr>
        <w:pStyle w:val="ListParagraph"/>
        <w:numPr>
          <w:ilvl w:val="0"/>
          <w:numId w:val="3"/>
        </w:numPr>
        <w:rPr>
          <w:b/>
          <w:b/>
          <w:bCs/>
        </w:rPr>
      </w:pPr>
      <w:r>
        <w:rPr>
          <w:b/>
          <w:bCs/>
        </w:rPr>
        <w:t>infolinię: 19 239</w:t>
      </w:r>
    </w:p>
    <w:p>
      <w:pPr>
        <w:pStyle w:val="Normal"/>
        <w:tabs>
          <w:tab w:val="clear" w:pos="708"/>
          <w:tab w:val="left" w:pos="8352" w:leader="none"/>
        </w:tabs>
        <w:spacing w:lineRule="auto" w:line="288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tabs>
          <w:tab w:val="clear" w:pos="708"/>
          <w:tab w:val="left" w:pos="8352" w:leader="none"/>
        </w:tabs>
        <w:spacing w:lineRule="auto" w:line="288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tabs>
          <w:tab w:val="clear" w:pos="708"/>
          <w:tab w:val="left" w:pos="8352" w:leader="none"/>
        </w:tabs>
        <w:spacing w:lineRule="auto" w:line="288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077" w:right="1418" w:header="709" w:top="1418" w:footer="942" w:bottom="212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47531941"/>
    </w:sdtPr>
    <w:sdtContent>
      <w:p>
        <w:pPr>
          <w:pStyle w:val="Stopka"/>
          <w:tabs>
            <w:tab w:val="clear" w:pos="9072"/>
            <w:tab w:val="center" w:pos="4536" w:leader="none"/>
          </w:tabs>
          <w:spacing w:before="0" w:after="240"/>
          <w:ind w:right="74" w:hanging="0"/>
          <w:jc w:val="right"/>
          <w:rPr>
            <w:color w:val="0B5DAA"/>
            <w:sz w:val="16"/>
            <w:szCs w:val="16"/>
          </w:rPr>
        </w:pPr>
        <w:r>
          <mc:AlternateContent>
            <mc:Choice Requires="wps">
              <w:drawing>
                <wp:anchor behindDoc="1" distT="0" distB="0" distL="0" distR="0" simplePos="0" locked="0" layoutInCell="0" allowOverlap="1" relativeHeight="5" wp14:anchorId="45798A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3506470" cy="29210"/>
                  <wp:effectExtent l="0" t="0" r="0" b="9525"/>
                  <wp:wrapNone/>
                  <wp:docPr id="2" name="Prostokąt 1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680" cy="2844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id="shape_0" ID="Prostokąt 1" fillcolor="#a0cc3d" stroked="f" style="position:absolute;margin-left:0pt;margin-top:7.3pt;width:276pt;height:2.2pt;mso-wrap-style:none;v-text-anchor:middle" wp14:anchorId="45798A52">
                  <v:fill o:detectmouseclick="t" type="solid" color2="#5f33c2"/>
                  <v:stroke color="#3465a4" weight="12600" joinstyle="miter" endcap="flat"/>
                  <w10:wrap type="none"/>
                </v:rect>
              </w:pict>
            </mc:Fallback>
          </mc:AlternateContent>
          <mc:AlternateContent>
            <mc:Choice Requires="wps">
              <w:drawing>
                <wp:anchor behindDoc="1" distT="0" distB="0" distL="0" distR="0" simplePos="0" locked="0" layoutInCell="0" allowOverlap="1" relativeHeight="6" wp14:anchorId="6D1574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980565" cy="29210"/>
                  <wp:effectExtent l="0" t="0" r="1270" b="9525"/>
                  <wp:wrapNone/>
                  <wp:docPr id="3" name="Prostokąt 2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80000" cy="2844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id="shape_0" ID="Prostokąt 2" fillcolor="#0b5daa" stroked="f" style="position:absolute;margin-left:274.7pt;margin-top:7.3pt;width:155.85pt;height:2.2pt;mso-wrap-style:none;v-text-anchor:middle" wp14:anchorId="6D157428">
                  <v:fill o:detectmouseclick="t" type="solid" color2="#f4a255"/>
                  <v:stroke color="#3465a4" weight="12600" joinstyle="miter" endcap="flat"/>
                  <w10:wrap type="none"/>
                </v:rect>
              </w:pict>
            </mc:Fallback>
          </mc:AlternateContent>
          <w:drawing>
            <wp:anchor behindDoc="1" distT="0" distB="0" distL="0" distR="0" simplePos="0" locked="0" layoutInCell="1" allowOverlap="1" relativeHeight="0">
              <wp:simplePos x="0" y="0"/>
              <wp:positionH relativeFrom="column">
                <wp:posOffset>6087745</wp:posOffset>
              </wp:positionH>
              <wp:positionV relativeFrom="paragraph">
                <wp:posOffset>-82550</wp:posOffset>
              </wp:positionV>
              <wp:extent cx="122555" cy="377825"/>
              <wp:effectExtent l="0" t="0" r="0" b="0"/>
              <wp:wrapNone/>
              <wp:docPr id="4" name="Grafika 3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Grafika 3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555" cy="377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b/>
            <w:bCs/>
            <w:color w:val="0B5DAA"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  <w:color w:val="0B5DAA"/>
          </w:rPr>
          <w:instrText> PAGE </w:instrText>
        </w:r>
        <w:r>
          <w:rPr>
            <w:sz w:val="16"/>
            <w:b/>
            <w:szCs w:val="16"/>
            <w:bCs/>
            <w:color w:val="0B5DAA"/>
          </w:rPr>
          <w:fldChar w:fldCharType="separate"/>
        </w:r>
        <w:r>
          <w:rPr>
            <w:sz w:val="16"/>
            <w:b/>
            <w:szCs w:val="16"/>
            <w:bCs/>
            <w:color w:val="0B5DAA"/>
          </w:rPr>
          <w:t>0</w:t>
        </w:r>
        <w:r>
          <w:rPr>
            <w:sz w:val="16"/>
            <w:b/>
            <w:szCs w:val="16"/>
            <w:bCs/>
            <w:color w:val="0B5DAA"/>
          </w:rPr>
          <w:fldChar w:fldCharType="end"/>
        </w:r>
        <w:r>
          <w:rPr>
            <w:color w:val="0B5DAA"/>
            <w:sz w:val="16"/>
            <w:szCs w:val="16"/>
          </w:rPr>
          <w:t xml:space="preserve"> </w:t>
        </w:r>
        <w:r>
          <w:rPr>
            <w:color w:val="0B5DAA"/>
            <w:sz w:val="16"/>
            <w:szCs w:val="16"/>
          </w:rPr>
          <w:t xml:space="preserve">Z </w:t>
        </w:r>
        <w:r>
          <w:rPr>
            <w:color w:val="0B5DAA"/>
            <w:sz w:val="16"/>
            <w:szCs w:val="16"/>
          </w:rPr>
          <w:fldChar w:fldCharType="begin"/>
        </w:r>
        <w:r>
          <w:rPr>
            <w:sz w:val="16"/>
            <w:szCs w:val="16"/>
            <w:color w:val="0B5DAA"/>
          </w:rPr>
          <w:instrText> NUMPAGES </w:instrText>
        </w:r>
        <w:r>
          <w:rPr>
            <w:sz w:val="16"/>
            <w:szCs w:val="16"/>
            <w:color w:val="0B5DAA"/>
          </w:rPr>
          <w:fldChar w:fldCharType="separate"/>
        </w:r>
        <w:r>
          <w:rPr>
            <w:sz w:val="16"/>
            <w:szCs w:val="16"/>
            <w:color w:val="0B5DAA"/>
          </w:rPr>
          <w:t>1</w:t>
        </w:r>
        <w:r>
          <w:rPr>
            <w:sz w:val="16"/>
            <w:szCs w:val="16"/>
            <w:color w:val="0B5DAA"/>
          </w:rPr>
          <w:fldChar w:fldCharType="end"/>
        </w:r>
      </w:p>
    </w:sdtContent>
  </w:sdt>
  <w:p>
    <w:pPr>
      <w:pStyle w:val="Stopka"/>
      <w:tabs>
        <w:tab w:val="clear" w:pos="4536"/>
        <w:tab w:val="left" w:pos="2450" w:leader="none"/>
        <w:tab w:val="left" w:pos="2694" w:leader="none"/>
        <w:tab w:val="left" w:pos="5502" w:leader="none"/>
        <w:tab w:val="right" w:pos="9072" w:leader="none"/>
      </w:tabs>
      <w:rPr>
        <w:rFonts w:eastAsia="Calibri" w:cs="Calibri" w:eastAsiaTheme="minorHAnsi"/>
        <w:sz w:val="16"/>
        <w:szCs w:val="16"/>
      </w:rPr>
    </w:pPr>
    <w:r>
      <w:rPr>
        <w:sz w:val="16"/>
        <w:szCs w:val="16"/>
      </w:rPr>
      <w:t>Centrum e-Zdrowia</w:t>
      <w:tab/>
      <w:t xml:space="preserve">tel.: </w:t>
    </w:r>
    <w:r>
      <w:rPr>
        <w:rFonts w:eastAsia="Calibri" w:cs="Calibri" w:eastAsiaTheme="minorHAnsi"/>
        <w:sz w:val="16"/>
        <w:szCs w:val="16"/>
      </w:rPr>
      <w:t>+48 22 597-09-27</w:t>
      <w:tab/>
    </w:r>
  </w:p>
  <w:p>
    <w:pPr>
      <w:pStyle w:val="Stopka"/>
      <w:tabs>
        <w:tab w:val="clear" w:pos="4536"/>
        <w:tab w:val="left" w:pos="2450" w:leader="none"/>
        <w:tab w:val="left" w:pos="5502" w:leader="none"/>
        <w:tab w:val="right" w:pos="9072" w:leader="none"/>
      </w:tabs>
      <w:rPr>
        <w:rFonts w:eastAsia="Calibri" w:cs="Calibri" w:eastAsiaTheme="minorHAnsi"/>
        <w:sz w:val="16"/>
        <w:szCs w:val="16"/>
      </w:rPr>
    </w:pPr>
    <w:r>
      <w:rPr>
        <w:sz w:val="16"/>
        <w:szCs w:val="16"/>
      </w:rPr>
      <w:t>ul. Stanisława Dubois 5A</w:t>
      <w:tab/>
    </w:r>
    <w:r>
      <w:rPr>
        <w:rFonts w:eastAsia="Calibri" w:cs="Calibri" w:eastAsiaTheme="minorHAnsi"/>
        <w:sz w:val="16"/>
        <w:szCs w:val="16"/>
      </w:rPr>
      <w:t>fax: +48 22 597-09-37</w:t>
      <w:tab/>
      <w:t>NIP: 5251575309</w:t>
    </w:r>
  </w:p>
  <w:p>
    <w:pPr>
      <w:pStyle w:val="Stopka"/>
      <w:tabs>
        <w:tab w:val="clear" w:pos="4536"/>
        <w:tab w:val="left" w:pos="2450" w:leader="none"/>
        <w:tab w:val="left" w:pos="5502" w:leader="none"/>
        <w:tab w:val="right" w:pos="9072" w:leader="none"/>
      </w:tabs>
      <w:rPr/>
    </w:pPr>
    <w:r>
      <w:rPr>
        <w:rFonts w:eastAsia="Calibri" w:cs="Calibri" w:eastAsiaTheme="minorHAnsi"/>
        <w:sz w:val="16"/>
        <w:szCs w:val="16"/>
      </w:rPr>
      <w:t>00-184 Warszawa</w:t>
      <w:tab/>
      <w:t>biuro@cez.gov.pl | www.cez.gov.pl</w:t>
      <w:tab/>
      <w:t>REGON: 001377706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15049603"/>
    </w:sdtPr>
    <w:sdtContent>
      <w:p>
        <w:pPr>
          <w:pStyle w:val="Stopka"/>
          <w:tabs>
            <w:tab w:val="clear" w:pos="9072"/>
            <w:tab w:val="center" w:pos="4536" w:leader="none"/>
          </w:tabs>
          <w:spacing w:before="0" w:after="240"/>
          <w:ind w:right="74" w:hanging="0"/>
          <w:jc w:val="right"/>
          <w:rPr>
            <w:color w:val="0B5DAA"/>
            <w:sz w:val="16"/>
            <w:szCs w:val="16"/>
          </w:rPr>
        </w:pPr>
        <w:r>
          <mc:AlternateContent>
            <mc:Choice Requires="wps">
              <w:drawing>
                <wp:anchor behindDoc="1" distT="0" distB="0" distL="0" distR="0" simplePos="0" locked="0" layoutInCell="0" allowOverlap="1" relativeHeight="3" wp14:anchorId="42014E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6470" cy="29210"/>
                  <wp:effectExtent l="0" t="0" r="0" b="9525"/>
                  <wp:wrapNone/>
                  <wp:docPr id="5" name="Prostokąt 29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680" cy="2844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id="shape_0" ID="Prostokąt 29" fillcolor="#a0cc3d" stroked="f" style="position:absolute;margin-left:0pt;margin-top:7.3pt;width:276pt;height:2.2pt;mso-wrap-style:none;v-text-anchor:middle" wp14:anchorId="42014E54">
                  <v:fill o:detectmouseclick="t" type="solid" color2="#5f33c2"/>
                  <v:stroke color="#3465a4" weight="12600" joinstyle="miter" endcap="flat"/>
                  <w10:wrap type="none"/>
                </v:rect>
              </w:pict>
            </mc:Fallback>
          </mc:AlternateContent>
          <mc:AlternateContent>
            <mc:Choice Requires="wps">
              <w:drawing>
                <wp:anchor behindDoc="1" distT="0" distB="0" distL="0" distR="0" simplePos="0" locked="0" layoutInCell="0" allowOverlap="1" relativeHeight="4" wp14:anchorId="3685D7DE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80565" cy="29210"/>
                  <wp:effectExtent l="0" t="0" r="1270" b="9525"/>
                  <wp:wrapNone/>
                  <wp:docPr id="6" name="Prostokąt 30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80000" cy="2844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id="shape_0" ID="Prostokąt 30" fillcolor="#0b5daa" stroked="f" style="position:absolute;margin-left:274.7pt;margin-top:7.3pt;width:155.85pt;height:2.2pt;mso-wrap-style:none;v-text-anchor:middle" wp14:anchorId="3685D7DE">
                  <v:fill o:detectmouseclick="t" type="solid" color2="#f4a255"/>
                  <v:stroke color="#3465a4" weight="12600" joinstyle="miter" endcap="flat"/>
                  <w10:wrap type="none"/>
                </v:rect>
              </w:pict>
            </mc:Fallback>
          </mc:AlternateContent>
          <w:drawing>
            <wp:anchor behindDoc="1" distT="0" distB="0" distL="0" distR="0" simplePos="0" locked="0" layoutInCell="0" allowOverlap="1" relativeHeight="7">
              <wp:simplePos x="0" y="0"/>
              <wp:positionH relativeFrom="column">
                <wp:posOffset>6087745</wp:posOffset>
              </wp:positionH>
              <wp:positionV relativeFrom="paragraph">
                <wp:posOffset>-82550</wp:posOffset>
              </wp:positionV>
              <wp:extent cx="122555" cy="377825"/>
              <wp:effectExtent l="0" t="0" r="0" b="0"/>
              <wp:wrapNone/>
              <wp:docPr id="7" name="Grafika 85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Grafika 85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555" cy="377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b/>
            <w:bCs/>
            <w:color w:val="0B5DAA"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  <w:color w:val="0B5DAA"/>
          </w:rPr>
          <w:instrText> PAGE </w:instrText>
        </w:r>
        <w:r>
          <w:rPr>
            <w:sz w:val="16"/>
            <w:b/>
            <w:szCs w:val="16"/>
            <w:bCs/>
            <w:color w:val="0B5DAA"/>
          </w:rPr>
          <w:fldChar w:fldCharType="separate"/>
        </w:r>
        <w:r>
          <w:rPr>
            <w:sz w:val="16"/>
            <w:b/>
            <w:szCs w:val="16"/>
            <w:bCs/>
            <w:color w:val="0B5DAA"/>
          </w:rPr>
          <w:t>1</w:t>
        </w:r>
        <w:r>
          <w:rPr>
            <w:sz w:val="16"/>
            <w:b/>
            <w:szCs w:val="16"/>
            <w:bCs/>
            <w:color w:val="0B5DAA"/>
          </w:rPr>
          <w:fldChar w:fldCharType="end"/>
        </w:r>
        <w:r>
          <w:rPr>
            <w:color w:val="0B5DAA"/>
            <w:sz w:val="16"/>
            <w:szCs w:val="16"/>
          </w:rPr>
          <w:t xml:space="preserve"> </w:t>
        </w:r>
        <w:r>
          <w:rPr>
            <w:color w:val="0B5DAA"/>
            <w:sz w:val="16"/>
            <w:szCs w:val="16"/>
          </w:rPr>
          <w:t xml:space="preserve">Z </w:t>
        </w:r>
        <w:r>
          <w:rPr>
            <w:color w:val="0B5DAA"/>
            <w:sz w:val="16"/>
            <w:szCs w:val="16"/>
          </w:rPr>
          <w:fldChar w:fldCharType="begin"/>
        </w:r>
        <w:r>
          <w:rPr>
            <w:sz w:val="16"/>
            <w:szCs w:val="16"/>
            <w:color w:val="0B5DAA"/>
          </w:rPr>
          <w:instrText> NUMPAGES </w:instrText>
        </w:r>
        <w:r>
          <w:rPr>
            <w:sz w:val="16"/>
            <w:szCs w:val="16"/>
            <w:color w:val="0B5DAA"/>
          </w:rPr>
          <w:fldChar w:fldCharType="separate"/>
        </w:r>
        <w:r>
          <w:rPr>
            <w:sz w:val="16"/>
            <w:szCs w:val="16"/>
            <w:color w:val="0B5DAA"/>
          </w:rPr>
          <w:t>1</w:t>
        </w:r>
        <w:r>
          <w:rPr>
            <w:sz w:val="16"/>
            <w:szCs w:val="16"/>
            <w:color w:val="0B5DAA"/>
          </w:rPr>
          <w:fldChar w:fldCharType="end"/>
        </w:r>
      </w:p>
    </w:sdtContent>
  </w:sdt>
  <w:p>
    <w:pPr>
      <w:pStyle w:val="Stopka"/>
      <w:tabs>
        <w:tab w:val="clear" w:pos="4536"/>
        <w:tab w:val="left" w:pos="2450" w:leader="none"/>
        <w:tab w:val="left" w:pos="2694" w:leader="none"/>
        <w:tab w:val="left" w:pos="5502" w:leader="none"/>
        <w:tab w:val="right" w:pos="9072" w:leader="none"/>
      </w:tabs>
      <w:rPr>
        <w:rFonts w:eastAsia="Calibri" w:cs="Calibri" w:eastAsiaTheme="minorHAnsi"/>
        <w:sz w:val="16"/>
        <w:szCs w:val="16"/>
      </w:rPr>
    </w:pPr>
    <w:r>
      <w:rPr>
        <w:sz w:val="16"/>
        <w:szCs w:val="16"/>
      </w:rPr>
      <w:t>Centrum e-Zdrowia</w:t>
      <w:tab/>
      <w:t xml:space="preserve">tel.: </w:t>
    </w:r>
    <w:r>
      <w:rPr>
        <w:rFonts w:eastAsia="Calibri" w:cs="Calibri" w:eastAsiaTheme="minorHAnsi"/>
        <w:sz w:val="16"/>
        <w:szCs w:val="16"/>
      </w:rPr>
      <w:t>+48 22 597-09-27</w:t>
      <w:tab/>
    </w:r>
  </w:p>
  <w:p>
    <w:pPr>
      <w:pStyle w:val="Stopka"/>
      <w:tabs>
        <w:tab w:val="clear" w:pos="4536"/>
        <w:tab w:val="left" w:pos="2450" w:leader="none"/>
        <w:tab w:val="left" w:pos="5502" w:leader="none"/>
        <w:tab w:val="right" w:pos="9072" w:leader="none"/>
      </w:tabs>
      <w:rPr>
        <w:rFonts w:eastAsia="Calibri" w:cs="Calibri" w:eastAsiaTheme="minorHAnsi"/>
        <w:sz w:val="16"/>
        <w:szCs w:val="16"/>
      </w:rPr>
    </w:pPr>
    <w:r>
      <w:rPr>
        <w:sz w:val="16"/>
        <w:szCs w:val="16"/>
      </w:rPr>
      <w:t>ul. Stanisława Dubois 5A</w:t>
      <w:tab/>
    </w:r>
    <w:r>
      <w:rPr>
        <w:rFonts w:eastAsia="Calibri" w:cs="Calibri" w:eastAsiaTheme="minorHAnsi"/>
        <w:sz w:val="16"/>
        <w:szCs w:val="16"/>
      </w:rPr>
      <w:t>fax: +48 22 597-09-37</w:t>
      <w:tab/>
      <w:t>NIP: 5251575309</w:t>
    </w:r>
  </w:p>
  <w:p>
    <w:pPr>
      <w:pStyle w:val="Stopka"/>
      <w:tabs>
        <w:tab w:val="clear" w:pos="4536"/>
        <w:tab w:val="left" w:pos="2450" w:leader="none"/>
        <w:tab w:val="left" w:pos="5502" w:leader="none"/>
        <w:tab w:val="right" w:pos="9072" w:leader="none"/>
      </w:tabs>
      <w:rPr/>
    </w:pPr>
    <w:r>
      <w:rPr>
        <w:rFonts w:eastAsia="Calibri" w:cs="Calibri" w:eastAsiaTheme="minorHAnsi"/>
        <w:sz w:val="16"/>
        <w:szCs w:val="16"/>
      </w:rPr>
      <w:t>00-184 Warszawa</w:t>
      <w:tab/>
      <w:t>biuro@cez.gov.pl | www.cez.gov.pl</w:t>
      <w:tab/>
      <w:t>REGON: 001377706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5955" cy="532765"/>
          <wp:effectExtent l="0" t="0" r="0" b="0"/>
          <wp:wrapNone/>
          <wp:docPr id="1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4" descr="Logo Centrum e-Zdrow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shadow w:val="false"/>
        <w:u w:val="none"/>
        <w:b w:val="false"/>
        <w:kern w:val="0"/>
        <w:effect w:val="none"/>
        <w:szCs w:val="26"/>
        <w:iCs w:val="false"/>
        <w:bCs w:val="false"/>
        <w:em w:val="none"/>
        <w:emboss w:val="false"/>
        <w:imprint w:val="false"/>
        <w:vanish w:val="false"/>
        <w:rFonts w:cs="Times New Roman"/>
        <w:color w:val="00519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519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6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5c86"/>
    <w:pPr>
      <w:widowControl/>
      <w:bidi w:val="0"/>
      <w:spacing w:lineRule="auto" w:line="240" w:before="0" w:after="12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530cb8"/>
    <w:pPr>
      <w:keepNext w:val="true"/>
      <w:keepLines/>
      <w:spacing w:before="600" w:after="240"/>
      <w:outlineLvl w:val="0"/>
    </w:pPr>
    <w:rPr>
      <w:rFonts w:ascii="Calibri" w:hAnsi="Calibri" w:eastAsia="" w:cs="" w:asciiTheme="minorHAnsi" w:cstheme="majorBidi" w:eastAsiaTheme="majorEastAsia" w:hAnsiTheme="minorHAnsi"/>
      <w:color w:val="000000" w:themeColor="text1"/>
      <w:sz w:val="34"/>
      <w:szCs w:val="3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072a93"/>
    <w:pPr>
      <w:keepNext w:val="true"/>
      <w:keepLines/>
      <w:spacing w:before="600" w:after="240"/>
      <w:jc w:val="center"/>
      <w:outlineLvl w:val="1"/>
    </w:pPr>
    <w:rPr>
      <w:rFonts w:ascii="Calibri" w:hAnsi="Calibri" w:eastAsia="" w:cs="" w:asciiTheme="minorHAnsi" w:cstheme="majorBidi" w:eastAsiaTheme="majorEastAsia" w:hAnsiTheme="minorHAnsi"/>
      <w:color w:val="000000" w:themeColor="text1"/>
      <w:sz w:val="30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530cb8"/>
    <w:pPr>
      <w:keepNext w:val="true"/>
      <w:keepLines/>
      <w:spacing w:before="600" w:after="240"/>
      <w:outlineLvl w:val="2"/>
    </w:pPr>
    <w:rPr>
      <w:rFonts w:ascii="Calibri" w:hAnsi="Calibri" w:eastAsia="" w:cs="" w:asciiTheme="minorHAnsi" w:cstheme="majorBidi" w:eastAsiaTheme="majorEastAsia" w:hAnsiTheme="minorHAnsi"/>
      <w:color w:val="000000" w:themeColor="text1"/>
      <w:sz w:val="26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76124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876124"/>
    <w:rPr>
      <w:rFonts w:ascii="Calibri" w:hAnsi="Calibri" w:eastAsia="Calibri" w:cs="Times New Roman"/>
    </w:rPr>
  </w:style>
  <w:style w:type="character" w:styleId="PlaceholderText">
    <w:name w:val="Placeholder Text"/>
    <w:basedOn w:val="DefaultParagraphFont"/>
    <w:uiPriority w:val="99"/>
    <w:semiHidden/>
    <w:qFormat/>
    <w:rsid w:val="006d6a64"/>
    <w:rPr>
      <w:color w:val="808080"/>
    </w:rPr>
  </w:style>
  <w:style w:type="character" w:styleId="Czeinternetowe">
    <w:name w:val="Łącze internetowe"/>
    <w:basedOn w:val="DefaultParagraphFont"/>
    <w:uiPriority w:val="99"/>
    <w:unhideWhenUsed/>
    <w:rsid w:val="00b55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55d05"/>
    <w:rPr>
      <w:color w:val="605E5C"/>
      <w:shd w:fill="E1DFDD" w:val="clear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072a93"/>
    <w:rPr>
      <w:rFonts w:eastAsia="" w:cs="" w:cstheme="majorBidi" w:eastAsiaTheme="majorEastAsia"/>
      <w:color w:val="000000" w:themeColor="text1"/>
      <w:sz w:val="30"/>
      <w:szCs w:val="26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530cb8"/>
    <w:rPr>
      <w:rFonts w:eastAsia="" w:cs="" w:cstheme="majorBidi" w:eastAsiaTheme="majorEastAsia"/>
      <w:color w:val="000000" w:themeColor="text1"/>
      <w:sz w:val="26"/>
      <w:szCs w:val="24"/>
    </w:rPr>
  </w:style>
  <w:style w:type="character" w:styleId="Nagwek2dolewejZnak" w:customStyle="1">
    <w:name w:val="Nagłówek 2 do lewej Znak"/>
    <w:basedOn w:val="Nagwek2Znak"/>
    <w:link w:val="Nagwek2dolewej"/>
    <w:qFormat/>
    <w:rsid w:val="00530cb8"/>
    <w:rPr>
      <w:rFonts w:eastAsia="" w:cs="Calibri" w:eastAsiaTheme="majorEastAsia"/>
      <w:color w:val="000000" w:themeColor="text1"/>
      <w:sz w:val="30"/>
      <w:szCs w:val="30"/>
      <w:lang w:val="en-US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530cb8"/>
    <w:rPr>
      <w:rFonts w:eastAsia="" w:cs="" w:cstheme="majorBidi" w:eastAsiaTheme="majorEastAsia"/>
      <w:color w:val="000000" w:themeColor="text1"/>
      <w:sz w:val="34"/>
      <w:szCs w:val="32"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rsid w:val="00c40032"/>
    <w:rPr>
      <w:rFonts w:ascii="Calibri" w:hAnsi="Calibri" w:eastAsia="Calibri" w:cs="Times New Roman"/>
      <w:lang w:val="en-US"/>
    </w:rPr>
  </w:style>
  <w:style w:type="character" w:styleId="AkapitzlistnumerowanZnak" w:customStyle="1">
    <w:name w:val="Akapit z listą numerowaną Znak"/>
    <w:basedOn w:val="AkapitzlistZnak"/>
    <w:link w:val="Akapitzlistnumerowan"/>
    <w:qFormat/>
    <w:rsid w:val="00c40032"/>
    <w:rPr>
      <w:rFonts w:ascii="Calibri" w:hAnsi="Calibri" w:eastAsia="Calibri" w:cs="Times New Roman"/>
      <w:lang w:val="es-ES_tradn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03f0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d03f0e"/>
    <w:rPr>
      <w:rFonts w:ascii="Calibri" w:hAnsi="Calibri" w:eastAsia="Calibri" w:cs="Times New Roman"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54c27"/>
    <w:rPr>
      <w:rFonts w:ascii="Segoe UI" w:hAnsi="Segoe UI" w:eastAsia="Calibri" w:cs="Segoe UI"/>
      <w:sz w:val="18"/>
      <w:szCs w:val="18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f6ecd"/>
    <w:rPr>
      <w:rFonts w:ascii="Calibri" w:hAnsi="Calibri" w:eastAsia="Calibri" w:cs="Times New Roman"/>
      <w:b/>
      <w:bCs/>
      <w:sz w:val="20"/>
      <w:szCs w:val="20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b253c9"/>
    <w:rPr>
      <w:rFonts w:ascii="Calibri" w:hAnsi="Calibri" w:eastAsia="Calibri" w:cs="Times New Roman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b253c9"/>
    <w:rPr>
      <w:vertAlign w:val="superscript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3f7d0b"/>
    <w:rPr>
      <w:color w:val="954F72" w:themeColor="followedHyperlink"/>
      <w:u w:val="single"/>
    </w:rPr>
  </w:style>
  <w:style w:type="character" w:styleId="TytuZnak" w:customStyle="1">
    <w:name w:val="Tytuł Znak"/>
    <w:basedOn w:val="DefaultParagraphFont"/>
    <w:link w:val="Tytu"/>
    <w:uiPriority w:val="10"/>
    <w:qFormat/>
    <w:rsid w:val="00a565e2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76124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76124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Nagwek2dolewej" w:customStyle="1">
    <w:name w:val="Nagłówek 2 do lewej"/>
    <w:basedOn w:val="Nagwek2"/>
    <w:link w:val="Nagwek2dolewejZnak"/>
    <w:qFormat/>
    <w:rsid w:val="00530cb8"/>
    <w:pPr>
      <w:jc w:val="left"/>
    </w:pPr>
    <w:rPr>
      <w:rFonts w:eastAsia="Calibri" w:cs="Calibri" w:eastAsiaTheme="minorHAnsi"/>
      <w:szCs w:val="30"/>
      <w:lang w:val="en-US"/>
    </w:rPr>
  </w:style>
  <w:style w:type="paragraph" w:styleId="ListParagraph">
    <w:name w:val="List Paragraph"/>
    <w:basedOn w:val="Normal"/>
    <w:link w:val="AkapitzlistZnak"/>
    <w:uiPriority w:val="34"/>
    <w:qFormat/>
    <w:rsid w:val="005d7495"/>
    <w:pPr>
      <w:numPr>
        <w:ilvl w:val="0"/>
        <w:numId w:val="1"/>
      </w:numPr>
      <w:ind w:left="364" w:hanging="0"/>
    </w:pPr>
    <w:rPr>
      <w:lang w:val="en-US"/>
    </w:rPr>
  </w:style>
  <w:style w:type="paragraph" w:styleId="Akapitzlistnumerowan" w:customStyle="1">
    <w:name w:val="Akapit z listą numerowaną"/>
    <w:basedOn w:val="ListParagraph"/>
    <w:link w:val="AkapitzlistnumerowanZnak"/>
    <w:qFormat/>
    <w:rsid w:val="00c40032"/>
    <w:pPr>
      <w:numPr>
        <w:ilvl w:val="0"/>
        <w:numId w:val="2"/>
      </w:numPr>
      <w:ind w:left="364" w:hanging="0"/>
    </w:pPr>
    <w:rPr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5362bf"/>
    <w:pPr>
      <w:spacing w:before="0" w:after="200"/>
      <w:jc w:val="center"/>
    </w:pPr>
    <w:rPr>
      <w:iCs/>
      <w:color w:val="44546A" w:themeColor="text2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d03f0e"/>
    <w:pPr>
      <w:jc w:val="both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54c27"/>
    <w:pPr>
      <w:spacing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f6ecd"/>
    <w:pPr>
      <w:jc w:val="left"/>
    </w:pPr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b253c9"/>
    <w:pPr>
      <w:spacing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920191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ytu">
    <w:name w:val="Title"/>
    <w:basedOn w:val="Normal"/>
    <w:next w:val="Normal"/>
    <w:link w:val="TytuZnak"/>
    <w:uiPriority w:val="10"/>
    <w:qFormat/>
    <w:rsid w:val="00a565e2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301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kieta_cez@cez.gov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3323CFF675344B8EF6C966370A71E" ma:contentTypeVersion="14" ma:contentTypeDescription="Utwórz nowy dokument." ma:contentTypeScope="" ma:versionID="6b5058088e4018298fb8c085d45bb0af">
  <xsd:schema xmlns:xsd="http://www.w3.org/2001/XMLSchema" xmlns:xs="http://www.w3.org/2001/XMLSchema" xmlns:p="http://schemas.microsoft.com/office/2006/metadata/properties" xmlns:ns3="7858d509-e5d1-4f82-875b-27ffdb52bab1" xmlns:ns4="4c71069b-9d34-49e2-bced-9d22fbee6483" targetNamespace="http://schemas.microsoft.com/office/2006/metadata/properties" ma:root="true" ma:fieldsID="61cf2fd9c912b13fd011d96695eb5cae" ns3:_="" ns4:_="">
    <xsd:import namespace="7858d509-e5d1-4f82-875b-27ffdb52bab1"/>
    <xsd:import namespace="4c71069b-9d34-49e2-bced-9d22fbee64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d509-e5d1-4f82-875b-27ffdb52ba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1069b-9d34-49e2-bced-9d22fbee6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914CD9-4CCC-4FC0-BEEA-F4F372FB2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8d509-e5d1-4f82-875b-27ffdb52bab1"/>
    <ds:schemaRef ds:uri="4c71069b-9d34-49e2-bced-9d22fbee6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33BA51-6B27-4780-AE93-7C881010E9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C83529-6E5D-43A9-A0F0-96E6EE59F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1</Pages>
  <Words>290</Words>
  <Characters>1921</Characters>
  <CharactersWithSpaces>2200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2024-10-23T10:54:00Z</dcterms:created>
  <dc:creator>CeZ</dc:creator>
  <dc:description/>
  <dc:language>pl-PL</dc:language>
  <cp:lastModifiedBy>Banasiewicz Piotr</cp:lastModifiedBy>
  <dcterms:modified xsi:type="dcterms:W3CDTF">2024-10-23T10:54:00Z</dcterms:modified>
  <cp:revision>2</cp:revision>
  <dc:subject/>
  <dc:title>Szablon CeZ główny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0x01010021C3323CFF675344B8EF6C966370A71E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